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62A6D6" w14:textId="77777777" w:rsidR="0097585F" w:rsidRDefault="00000000">
      <w:pPr>
        <w:spacing w:after="0" w:line="240" w:lineRule="auto"/>
      </w:pPr>
      <w:r>
        <w:rPr>
          <w:rFonts w:eastAsia="Arial"/>
          <w:b/>
          <w:color w:val="15324A"/>
          <w:sz w:val="43"/>
        </w:rPr>
        <w:t>NITHIN JADHAVMANOHAR</w:t>
      </w:r>
    </w:p>
    <w:p w14:paraId="2BA756F4" w14:textId="77777777" w:rsidR="0097585F" w:rsidRDefault="00000000">
      <w:pPr>
        <w:spacing w:after="50" w:line="240" w:lineRule="auto"/>
      </w:pPr>
      <w:r>
        <w:rPr>
          <w:rFonts w:eastAsia="Arial"/>
          <w:b/>
          <w:color w:val="287A78"/>
          <w:sz w:val="19"/>
        </w:rPr>
        <w:t>SUPPLY CHAIN TRANSFORMATION &amp; SOLUTION ARCHITECTURE LEADER</w:t>
      </w:r>
    </w:p>
    <w:p w14:paraId="4DBFA81B" w14:textId="77777777" w:rsidR="0097585F" w:rsidRDefault="00000000">
      <w:pPr>
        <w:pBdr>
          <w:bottom w:val="single" w:sz="14" w:space="4" w:color="B78545"/>
        </w:pBdr>
        <w:spacing w:after="80" w:line="240" w:lineRule="auto"/>
      </w:pPr>
      <w:r>
        <w:rPr>
          <w:rFonts w:eastAsia="Arial"/>
          <w:color w:val="5B6672"/>
          <w:sz w:val="17"/>
        </w:rPr>
        <w:t xml:space="preserve">Seattle Metropolitan Area  |  724-541-5545  |  </w:t>
      </w:r>
      <w:hyperlink r:id="rId8">
        <w:r w:rsidR="0097585F">
          <w:rPr>
            <w:color w:val="287A78"/>
            <w:sz w:val="17"/>
            <w:szCs w:val="17"/>
          </w:rPr>
          <w:t>Nithin.Jadhavmanohar@gmail.com</w:t>
        </w:r>
      </w:hyperlink>
      <w:r>
        <w:rPr>
          <w:rFonts w:eastAsia="Arial"/>
          <w:color w:val="5B6672"/>
          <w:sz w:val="17"/>
        </w:rPr>
        <w:t xml:space="preserve">  |  </w:t>
      </w:r>
      <w:hyperlink r:id="rId9">
        <w:r w:rsidR="0097585F">
          <w:rPr>
            <w:color w:val="287A78"/>
            <w:sz w:val="17"/>
            <w:szCs w:val="17"/>
          </w:rPr>
          <w:t>nithinj.com</w:t>
        </w:r>
      </w:hyperlink>
      <w:r>
        <w:rPr>
          <w:rFonts w:eastAsia="Arial"/>
          <w:color w:val="5B6672"/>
          <w:sz w:val="17"/>
        </w:rPr>
        <w:t xml:space="preserve">  |  </w:t>
      </w:r>
      <w:hyperlink r:id="rId10">
        <w:r w:rsidR="0097585F">
          <w:rPr>
            <w:color w:val="287A78"/>
            <w:sz w:val="17"/>
            <w:szCs w:val="17"/>
          </w:rPr>
          <w:t>LinkedIn</w:t>
        </w:r>
      </w:hyperlink>
    </w:p>
    <w:p w14:paraId="4CA0E900" w14:textId="77777777" w:rsidR="0097585F" w:rsidRDefault="00000000">
      <w:pPr>
        <w:keepNext/>
        <w:keepLines/>
        <w:pBdr>
          <w:bottom w:val="single" w:sz="10" w:space="2" w:color="287A78"/>
        </w:pBdr>
        <w:spacing w:before="140" w:after="80" w:line="240" w:lineRule="auto"/>
      </w:pPr>
      <w:r>
        <w:rPr>
          <w:rFonts w:eastAsia="Arial"/>
          <w:b/>
          <w:caps/>
          <w:color w:val="15324A"/>
          <w:sz w:val="20"/>
        </w:rPr>
        <w:t>EXECUTIVE PROFILE</w:t>
      </w:r>
    </w:p>
    <w:p w14:paraId="541792FE" w14:textId="0FFF391A" w:rsidR="0097585F" w:rsidRDefault="00000000">
      <w:pPr>
        <w:keepLines/>
        <w:spacing w:after="60" w:line="257" w:lineRule="auto"/>
      </w:pPr>
      <w:r>
        <w:rPr>
          <w:rFonts w:eastAsia="Arial"/>
        </w:rPr>
        <w:t>Supply chain transformation and solution architecture leader with 15+ years of experience solving complex planning, inventory, procurement, manufacturing, and order management challenges through process re-engineering and technology. Lead end-to-end programs from business capability and future-state process design through architecture, integration, testing, implementation, and continuous improvement. Trusted advisor who evaluates solution choices against user effort, cycle time, operating cost, scalability, control, adoption, and decision quality. Deep Oracle Cloud and E-Business Suite expertise, complemented by AI-enabled custom applications that connect enterprise data, business rules, APIs, and natural-language interfaces. Track record of global delivery and measurable process improvement.</w:t>
      </w:r>
    </w:p>
    <w:p w14:paraId="276F0CFE" w14:textId="77777777" w:rsidR="0097585F" w:rsidRDefault="00000000">
      <w:pPr>
        <w:keepNext/>
        <w:keepLines/>
        <w:pBdr>
          <w:bottom w:val="single" w:sz="10" w:space="2" w:color="287A78"/>
        </w:pBdr>
        <w:spacing w:before="140" w:after="80" w:line="240" w:lineRule="auto"/>
      </w:pPr>
      <w:r>
        <w:rPr>
          <w:rFonts w:eastAsia="Arial"/>
          <w:b/>
          <w:caps/>
          <w:color w:val="15324A"/>
          <w:sz w:val="20"/>
        </w:rPr>
        <w:t>CORE EXPERTISE</w:t>
      </w:r>
    </w:p>
    <w:p w14:paraId="6A522345" w14:textId="44C53C5E" w:rsidR="0097585F" w:rsidRDefault="00000000">
      <w:pPr>
        <w:spacing w:after="60" w:line="259" w:lineRule="auto"/>
      </w:pPr>
      <w:r>
        <w:rPr>
          <w:rFonts w:eastAsia="Arial"/>
          <w:b/>
          <w:sz w:val="17"/>
        </w:rPr>
        <w:t>Solution Architecture | Supply Chain Transformation | Value Realization | Demand Planning | Supply Planning | S&amp;OP | Inventory | Procurement &amp; Sourcing | Manufacturing | Order Management | Process Re-engineering | AI-Enabled Applications | Data &amp; Integration Architecture | Stakeholder Leadership</w:t>
      </w:r>
    </w:p>
    <w:p w14:paraId="6C1FF457" w14:textId="77777777" w:rsidR="0097585F" w:rsidRDefault="00000000">
      <w:pPr>
        <w:keepNext/>
        <w:keepLines/>
        <w:pBdr>
          <w:bottom w:val="single" w:sz="10" w:space="2" w:color="287A78"/>
        </w:pBdr>
        <w:spacing w:before="140" w:after="80" w:line="240" w:lineRule="auto"/>
      </w:pPr>
      <w:r>
        <w:rPr>
          <w:rFonts w:eastAsia="Arial"/>
          <w:b/>
          <w:caps/>
          <w:color w:val="15324A"/>
          <w:sz w:val="20"/>
        </w:rPr>
        <w:t>SELECTED IMPACT</w:t>
      </w:r>
    </w:p>
    <w:p w14:paraId="20EDAB7D" w14:textId="2DA72BB2" w:rsidR="0097585F" w:rsidRDefault="00000000">
      <w:pPr>
        <w:keepLines/>
        <w:spacing w:after="20"/>
        <w:ind w:left="274" w:hanging="187"/>
      </w:pPr>
      <w:r>
        <w:rPr>
          <w:rFonts w:eastAsia="Arial"/>
          <w:color w:val="287A78"/>
        </w:rPr>
        <w:t xml:space="preserve">• </w:t>
      </w:r>
      <w:r>
        <w:rPr>
          <w:rFonts w:eastAsia="Arial"/>
        </w:rPr>
        <w:t>Lead the current-state-to-future-state planning transformation at Block, owning solution architecture, process redesign, stakeholder alignment, testing, and delivery across demand and supply planning</w:t>
      </w:r>
      <w:r w:rsidR="008F2014">
        <w:rPr>
          <w:rFonts w:eastAsia="Arial"/>
        </w:rPr>
        <w:t xml:space="preserve"> and procurement</w:t>
      </w:r>
      <w:r>
        <w:rPr>
          <w:rFonts w:eastAsia="Arial"/>
        </w:rPr>
        <w:t>.</w:t>
      </w:r>
    </w:p>
    <w:p w14:paraId="58D893E1" w14:textId="03488E09" w:rsidR="0097585F" w:rsidRDefault="00000000">
      <w:pPr>
        <w:keepLines/>
        <w:spacing w:after="20"/>
        <w:ind w:left="274" w:hanging="187"/>
      </w:pPr>
      <w:r>
        <w:rPr>
          <w:rFonts w:eastAsia="Arial"/>
          <w:color w:val="287A78"/>
        </w:rPr>
        <w:t xml:space="preserve">• </w:t>
      </w:r>
      <w:r>
        <w:rPr>
          <w:rFonts w:eastAsia="Arial"/>
        </w:rPr>
        <w:t xml:space="preserve">Build AI-enabled supply chain applications that provide natural-language access to demand and supply information, monitor </w:t>
      </w:r>
      <w:r w:rsidR="008F2014">
        <w:rPr>
          <w:rFonts w:eastAsia="Arial"/>
        </w:rPr>
        <w:t>plan</w:t>
      </w:r>
      <w:r>
        <w:rPr>
          <w:rFonts w:eastAsia="Arial"/>
        </w:rPr>
        <w:t xml:space="preserve"> health, shortage risk, and reduce manual investigation.</w:t>
      </w:r>
    </w:p>
    <w:p w14:paraId="07AE04CB" w14:textId="77777777" w:rsidR="0097585F" w:rsidRDefault="00000000">
      <w:pPr>
        <w:keepLines/>
        <w:spacing w:after="20"/>
        <w:ind w:left="274" w:hanging="187"/>
      </w:pPr>
      <w:r>
        <w:rPr>
          <w:rFonts w:eastAsia="Arial"/>
          <w:color w:val="287A78"/>
        </w:rPr>
        <w:t xml:space="preserve">• </w:t>
      </w:r>
      <w:r>
        <w:rPr>
          <w:rFonts w:eastAsia="Arial"/>
        </w:rPr>
        <w:t>Led solution architecture for global programs spanning planning, S&amp;OP, procurement, inventory, manufacturing, and integrations with WMS, GTM, legacy, and third-party systems.</w:t>
      </w:r>
    </w:p>
    <w:p w14:paraId="39FAA25C" w14:textId="307AC948" w:rsidR="0097585F" w:rsidRDefault="00000000">
      <w:pPr>
        <w:keepLines/>
        <w:spacing w:after="20"/>
        <w:ind w:left="274" w:hanging="187"/>
      </w:pPr>
      <w:r>
        <w:rPr>
          <w:rFonts w:eastAsia="Arial"/>
          <w:color w:val="287A78"/>
        </w:rPr>
        <w:t xml:space="preserve">• </w:t>
      </w:r>
      <w:r>
        <w:rPr>
          <w:rFonts w:eastAsia="Arial"/>
        </w:rPr>
        <w:t>Embed cost, effort, and cycle-time reduction into process and solution design</w:t>
      </w:r>
      <w:r w:rsidR="00C357C2">
        <w:rPr>
          <w:rFonts w:eastAsia="Arial"/>
        </w:rPr>
        <w:t>.</w:t>
      </w:r>
    </w:p>
    <w:p w14:paraId="5F336941" w14:textId="77777777" w:rsidR="0097585F" w:rsidRDefault="00000000">
      <w:pPr>
        <w:keepNext/>
        <w:keepLines/>
        <w:pBdr>
          <w:bottom w:val="single" w:sz="10" w:space="2" w:color="287A78"/>
        </w:pBdr>
        <w:spacing w:before="140" w:after="80" w:line="240" w:lineRule="auto"/>
      </w:pPr>
      <w:r>
        <w:rPr>
          <w:rFonts w:eastAsia="Arial"/>
          <w:b/>
          <w:caps/>
          <w:color w:val="15324A"/>
          <w:sz w:val="20"/>
        </w:rPr>
        <w:t>PROFESSIONAL EXPERIENCE</w:t>
      </w:r>
    </w:p>
    <w:p w14:paraId="5259C78A" w14:textId="77777777" w:rsidR="0097585F" w:rsidRDefault="00000000">
      <w:pPr>
        <w:keepNext/>
        <w:keepLines/>
        <w:tabs>
          <w:tab w:val="right" w:pos="10483"/>
        </w:tabs>
        <w:spacing w:before="90" w:after="0" w:line="240" w:lineRule="auto"/>
      </w:pPr>
      <w:r>
        <w:rPr>
          <w:rFonts w:eastAsia="Arial"/>
          <w:b/>
          <w:color w:val="15324A"/>
          <w:sz w:val="20"/>
        </w:rPr>
        <w:t>BLOCK INC.</w:t>
      </w:r>
      <w:r>
        <w:tab/>
      </w:r>
      <w:r>
        <w:rPr>
          <w:rFonts w:eastAsia="Arial"/>
          <w:b/>
          <w:color w:val="5B6672"/>
        </w:rPr>
        <w:t>May 2025 - Present</w:t>
      </w:r>
    </w:p>
    <w:p w14:paraId="5948ECAC" w14:textId="025D9EC9" w:rsidR="0097585F" w:rsidRDefault="00000000">
      <w:pPr>
        <w:keepNext/>
        <w:keepLines/>
        <w:spacing w:after="30" w:line="240" w:lineRule="auto"/>
      </w:pPr>
      <w:r>
        <w:rPr>
          <w:rFonts w:eastAsia="Arial"/>
          <w:b/>
          <w:color w:val="287A78"/>
          <w:sz w:val="19"/>
        </w:rPr>
        <w:t>Lead Solution Architect</w:t>
      </w:r>
    </w:p>
    <w:p w14:paraId="5DAC5FC5" w14:textId="084FC06F" w:rsidR="0097585F" w:rsidRDefault="00000000">
      <w:pPr>
        <w:keepLines/>
        <w:spacing w:after="24"/>
        <w:ind w:left="274" w:hanging="187"/>
      </w:pPr>
      <w:r>
        <w:rPr>
          <w:rFonts w:eastAsia="Arial"/>
          <w:color w:val="287A78"/>
        </w:rPr>
        <w:t xml:space="preserve">• </w:t>
      </w:r>
      <w:r w:rsidR="00961328">
        <w:rPr>
          <w:rFonts w:eastAsia="Arial"/>
        </w:rPr>
        <w:t>L</w:t>
      </w:r>
      <w:r>
        <w:rPr>
          <w:rFonts w:eastAsia="Arial"/>
        </w:rPr>
        <w:t>ead solution architect and delivery owner for the supply chain planning transformation, coordinating business leaders, planners, data and integration teams, and implementation stakeholders.</w:t>
      </w:r>
    </w:p>
    <w:p w14:paraId="38E2E7E0" w14:textId="77777777" w:rsidR="0097585F" w:rsidRDefault="00000000">
      <w:pPr>
        <w:keepLines/>
        <w:spacing w:after="24"/>
        <w:ind w:left="274" w:hanging="187"/>
      </w:pPr>
      <w:r>
        <w:rPr>
          <w:rFonts w:eastAsia="Arial"/>
          <w:color w:val="287A78"/>
        </w:rPr>
        <w:t xml:space="preserve">• </w:t>
      </w:r>
      <w:r>
        <w:rPr>
          <w:rFonts w:eastAsia="Arial"/>
        </w:rPr>
        <w:t>Re-engineer demand and supply planning processes, replacing fragmented spreadsheet workflows with scalable, repeatable capabilities that improve visibility and decision speed.</w:t>
      </w:r>
    </w:p>
    <w:p w14:paraId="73E65802" w14:textId="77777777" w:rsidR="0097585F" w:rsidRDefault="00000000">
      <w:pPr>
        <w:keepLines/>
        <w:spacing w:after="24"/>
        <w:ind w:left="274" w:hanging="187"/>
      </w:pPr>
      <w:r>
        <w:rPr>
          <w:rFonts w:eastAsia="Arial"/>
          <w:color w:val="287A78"/>
        </w:rPr>
        <w:t xml:space="preserve">• </w:t>
      </w:r>
      <w:r>
        <w:rPr>
          <w:rFonts w:eastAsia="Arial"/>
        </w:rPr>
        <w:t>Lead requirements, future-state design, architecture decisions, testing, issue resolution, and enhancements; evaluate trade-offs across usability, scalability, control, delivery effort, and operating cost.</w:t>
      </w:r>
    </w:p>
    <w:p w14:paraId="7362DC00" w14:textId="7629BA5F" w:rsidR="008F66F6" w:rsidRPr="008F66F6" w:rsidRDefault="00000000" w:rsidP="008F66F6">
      <w:pPr>
        <w:keepLines/>
        <w:spacing w:after="24"/>
        <w:ind w:left="274" w:hanging="187"/>
        <w:rPr>
          <w:rFonts w:eastAsia="Arial"/>
        </w:rPr>
      </w:pPr>
      <w:r>
        <w:rPr>
          <w:rFonts w:eastAsia="Arial"/>
          <w:color w:val="287A78"/>
        </w:rPr>
        <w:t xml:space="preserve">• </w:t>
      </w:r>
      <w:r>
        <w:rPr>
          <w:rFonts w:eastAsia="Arial"/>
        </w:rPr>
        <w:t xml:space="preserve">Design and build </w:t>
      </w:r>
      <w:r w:rsidR="00F2218B">
        <w:rPr>
          <w:rFonts w:eastAsia="Arial"/>
        </w:rPr>
        <w:t xml:space="preserve">Gen </w:t>
      </w:r>
      <w:r>
        <w:rPr>
          <w:rFonts w:eastAsia="Arial"/>
        </w:rPr>
        <w:t>AI-enabled custom applications</w:t>
      </w:r>
      <w:r w:rsidR="00434E81">
        <w:rPr>
          <w:rFonts w:eastAsia="Arial"/>
        </w:rPr>
        <w:t xml:space="preserve"> using Goose (Block’s AI Agent)</w:t>
      </w:r>
      <w:r>
        <w:rPr>
          <w:rFonts w:eastAsia="Arial"/>
        </w:rPr>
        <w:t xml:space="preserve"> that connect enterprise data, business rules, APIs, and language models to answer demand and supply questions, monitor </w:t>
      </w:r>
      <w:r w:rsidR="001B76CC">
        <w:rPr>
          <w:rFonts w:eastAsia="Arial"/>
        </w:rPr>
        <w:t>Plan</w:t>
      </w:r>
      <w:r>
        <w:rPr>
          <w:rFonts w:eastAsia="Arial"/>
        </w:rPr>
        <w:t xml:space="preserve"> health, shortage risk, and reduce manual investigation.</w:t>
      </w:r>
    </w:p>
    <w:p w14:paraId="1FF7C670" w14:textId="77777777" w:rsidR="0097585F" w:rsidRDefault="00000000">
      <w:pPr>
        <w:keepNext/>
        <w:keepLines/>
        <w:tabs>
          <w:tab w:val="right" w:pos="10483"/>
        </w:tabs>
        <w:spacing w:before="90" w:after="0" w:line="240" w:lineRule="auto"/>
      </w:pPr>
      <w:r>
        <w:rPr>
          <w:rFonts w:eastAsia="Arial"/>
          <w:b/>
          <w:color w:val="15324A"/>
          <w:sz w:val="20"/>
        </w:rPr>
        <w:t>ACCENTURE</w:t>
      </w:r>
      <w:r>
        <w:tab/>
      </w:r>
      <w:r>
        <w:rPr>
          <w:rFonts w:eastAsia="Arial"/>
          <w:b/>
          <w:color w:val="5B6672"/>
        </w:rPr>
        <w:t>2023 - 2025</w:t>
      </w:r>
    </w:p>
    <w:p w14:paraId="7F84678A" w14:textId="77777777" w:rsidR="0097585F" w:rsidRDefault="00000000">
      <w:pPr>
        <w:keepNext/>
        <w:keepLines/>
        <w:spacing w:after="30" w:line="240" w:lineRule="auto"/>
      </w:pPr>
      <w:r>
        <w:rPr>
          <w:rFonts w:eastAsia="Arial"/>
          <w:b/>
          <w:color w:val="287A78"/>
          <w:sz w:val="19"/>
        </w:rPr>
        <w:t>Business Architecture Manager</w:t>
      </w:r>
    </w:p>
    <w:p w14:paraId="15850375" w14:textId="77777777" w:rsidR="0097585F" w:rsidRDefault="00000000">
      <w:pPr>
        <w:keepLines/>
        <w:spacing w:after="24"/>
        <w:ind w:left="274" w:hanging="187"/>
      </w:pPr>
      <w:r>
        <w:rPr>
          <w:rFonts w:eastAsia="Arial"/>
          <w:color w:val="287A78"/>
        </w:rPr>
        <w:t xml:space="preserve">• </w:t>
      </w:r>
      <w:r>
        <w:rPr>
          <w:rFonts w:eastAsia="Arial"/>
        </w:rPr>
        <w:t>Led solution architecture and process transformation for global manufacturing clients across procurement, demand planning, supply planning, and connected inventory and logistics processes.</w:t>
      </w:r>
    </w:p>
    <w:p w14:paraId="2AE26FC1" w14:textId="77777777" w:rsidR="0097585F" w:rsidRDefault="00000000">
      <w:pPr>
        <w:keepLines/>
        <w:spacing w:after="24"/>
        <w:ind w:left="274" w:hanging="187"/>
      </w:pPr>
      <w:r>
        <w:rPr>
          <w:rFonts w:eastAsia="Arial"/>
          <w:color w:val="287A78"/>
        </w:rPr>
        <w:t xml:space="preserve">• </w:t>
      </w:r>
      <w:r>
        <w:rPr>
          <w:rFonts w:eastAsia="Arial"/>
        </w:rPr>
        <w:t>Directed Oracle Cloud Procurement modernization covering Sourcing, Purchasing, and Supplier Portal, with integration to legacy and third-party platforms.</w:t>
      </w:r>
    </w:p>
    <w:p w14:paraId="4BE60732" w14:textId="77777777" w:rsidR="0097585F" w:rsidRDefault="00000000">
      <w:pPr>
        <w:keepLines/>
        <w:spacing w:after="24"/>
        <w:ind w:left="274" w:hanging="187"/>
      </w:pPr>
      <w:r>
        <w:rPr>
          <w:rFonts w:eastAsia="Arial"/>
          <w:color w:val="287A78"/>
        </w:rPr>
        <w:t xml:space="preserve">• </w:t>
      </w:r>
      <w:r>
        <w:rPr>
          <w:rFonts w:eastAsia="Arial"/>
        </w:rPr>
        <w:t>Architected complex integrations between Oracle Cloud and systems including HighJump WMS and Oracle Global Trade Management, clarifying process ownership, data flows, and support boundaries.</w:t>
      </w:r>
    </w:p>
    <w:p w14:paraId="52AED8F6" w14:textId="77777777" w:rsidR="0097585F" w:rsidRDefault="00000000">
      <w:pPr>
        <w:keepLines/>
        <w:spacing w:after="24"/>
        <w:ind w:left="274" w:hanging="187"/>
      </w:pPr>
      <w:r>
        <w:rPr>
          <w:rFonts w:eastAsia="Arial"/>
          <w:color w:val="287A78"/>
        </w:rPr>
        <w:t xml:space="preserve">• </w:t>
      </w:r>
      <w:r>
        <w:rPr>
          <w:rFonts w:eastAsia="Arial"/>
        </w:rPr>
        <w:t>Facilitated design workshops, evaluated solution trade-offs, and guided programs through testing, deployment readiness, and post-go-live stabilization.</w:t>
      </w:r>
    </w:p>
    <w:p w14:paraId="18C6405E" w14:textId="77777777" w:rsidR="0097585F" w:rsidRDefault="00000000">
      <w:r>
        <w:br w:type="page"/>
      </w:r>
    </w:p>
    <w:p w14:paraId="08A01850" w14:textId="77777777" w:rsidR="0097585F" w:rsidRDefault="00000000">
      <w:pPr>
        <w:keepNext/>
        <w:keepLines/>
        <w:pBdr>
          <w:bottom w:val="single" w:sz="10" w:space="2" w:color="287A78"/>
        </w:pBdr>
        <w:spacing w:before="140" w:after="80" w:line="240" w:lineRule="auto"/>
      </w:pPr>
      <w:r>
        <w:rPr>
          <w:rFonts w:eastAsia="Arial"/>
          <w:b/>
          <w:caps/>
          <w:color w:val="15324A"/>
          <w:sz w:val="20"/>
        </w:rPr>
        <w:lastRenderedPageBreak/>
        <w:t>PROFESSIONAL EXPERIENCE - CONTINUED</w:t>
      </w:r>
    </w:p>
    <w:p w14:paraId="00D17774" w14:textId="77777777" w:rsidR="0097585F" w:rsidRDefault="00000000">
      <w:pPr>
        <w:keepNext/>
        <w:keepLines/>
        <w:tabs>
          <w:tab w:val="right" w:pos="10483"/>
        </w:tabs>
        <w:spacing w:before="90" w:after="0" w:line="240" w:lineRule="auto"/>
      </w:pPr>
      <w:r>
        <w:rPr>
          <w:rFonts w:eastAsia="Arial"/>
          <w:b/>
          <w:color w:val="15324A"/>
          <w:sz w:val="20"/>
        </w:rPr>
        <w:t>INSPIRAGE (ACQUIRED BY ACCENTURE)</w:t>
      </w:r>
      <w:r>
        <w:tab/>
      </w:r>
      <w:r>
        <w:rPr>
          <w:rFonts w:eastAsia="Arial"/>
          <w:b/>
          <w:color w:val="5B6672"/>
        </w:rPr>
        <w:t>2022 - 2023</w:t>
      </w:r>
    </w:p>
    <w:p w14:paraId="7EE04E11" w14:textId="77777777" w:rsidR="0097585F" w:rsidRDefault="00000000">
      <w:pPr>
        <w:keepNext/>
        <w:keepLines/>
        <w:spacing w:after="30" w:line="240" w:lineRule="auto"/>
      </w:pPr>
      <w:r>
        <w:rPr>
          <w:rFonts w:eastAsia="Arial"/>
          <w:b/>
          <w:color w:val="287A78"/>
          <w:sz w:val="19"/>
        </w:rPr>
        <w:t>Manager, Solution Architecture</w:t>
      </w:r>
    </w:p>
    <w:p w14:paraId="7E1FD377" w14:textId="77777777" w:rsidR="0097585F" w:rsidRDefault="00000000">
      <w:pPr>
        <w:keepLines/>
        <w:spacing w:after="24"/>
        <w:ind w:left="274" w:hanging="187"/>
      </w:pPr>
      <w:r>
        <w:rPr>
          <w:rFonts w:eastAsia="Arial"/>
          <w:color w:val="287A78"/>
        </w:rPr>
        <w:t xml:space="preserve">• </w:t>
      </w:r>
      <w:r>
        <w:rPr>
          <w:rFonts w:eastAsia="Arial"/>
        </w:rPr>
        <w:t>Served as Lead Solution Architect for Oracle Cloud Demand Management and S&amp;OP programs for major medical and lifestyle brands.</w:t>
      </w:r>
    </w:p>
    <w:p w14:paraId="26007A30" w14:textId="77777777" w:rsidR="0097585F" w:rsidRDefault="00000000">
      <w:pPr>
        <w:keepLines/>
        <w:spacing w:after="24"/>
        <w:ind w:left="274" w:hanging="187"/>
      </w:pPr>
      <w:r>
        <w:rPr>
          <w:rFonts w:eastAsia="Arial"/>
          <w:color w:val="287A78"/>
        </w:rPr>
        <w:t xml:space="preserve">• </w:t>
      </w:r>
      <w:r>
        <w:rPr>
          <w:rFonts w:eastAsia="Arial"/>
        </w:rPr>
        <w:t>Translated business planning requirements into end-to-end process, application, data, and integration designs, aligning business and technical teams on a cohesive solution.</w:t>
      </w:r>
    </w:p>
    <w:p w14:paraId="7B5C43F3" w14:textId="77777777" w:rsidR="0097585F" w:rsidRDefault="00000000">
      <w:pPr>
        <w:keepLines/>
        <w:spacing w:after="24"/>
        <w:ind w:left="274" w:hanging="187"/>
      </w:pPr>
      <w:r>
        <w:rPr>
          <w:rFonts w:eastAsia="Arial"/>
          <w:color w:val="287A78"/>
        </w:rPr>
        <w:t xml:space="preserve">• </w:t>
      </w:r>
      <w:r>
        <w:rPr>
          <w:rFonts w:eastAsia="Arial"/>
        </w:rPr>
        <w:t>Provided product and architecture guidance to connect on-premise systems with Oracle Supply Chain Planning Cloud and resolve cross-workstream design dependencies.</w:t>
      </w:r>
    </w:p>
    <w:p w14:paraId="1DA7AA2E" w14:textId="77777777" w:rsidR="0097585F" w:rsidRDefault="00000000">
      <w:pPr>
        <w:keepNext/>
        <w:keepLines/>
        <w:tabs>
          <w:tab w:val="right" w:pos="10483"/>
        </w:tabs>
        <w:spacing w:before="90" w:after="0" w:line="240" w:lineRule="auto"/>
      </w:pPr>
      <w:r>
        <w:rPr>
          <w:rFonts w:eastAsia="Arial"/>
          <w:b/>
          <w:color w:val="15324A"/>
          <w:sz w:val="20"/>
        </w:rPr>
        <w:t>ORACLE CORPORATION</w:t>
      </w:r>
      <w:r>
        <w:tab/>
      </w:r>
      <w:r>
        <w:rPr>
          <w:rFonts w:eastAsia="Arial"/>
          <w:b/>
          <w:color w:val="5B6672"/>
        </w:rPr>
        <w:t>2016 - 2022</w:t>
      </w:r>
    </w:p>
    <w:p w14:paraId="44386593" w14:textId="77777777" w:rsidR="0097585F" w:rsidRDefault="00000000">
      <w:pPr>
        <w:keepNext/>
        <w:keepLines/>
        <w:spacing w:after="30" w:line="240" w:lineRule="auto"/>
      </w:pPr>
      <w:r>
        <w:rPr>
          <w:rFonts w:eastAsia="Arial"/>
          <w:b/>
          <w:color w:val="287A78"/>
          <w:sz w:val="19"/>
        </w:rPr>
        <w:t>Principal Support Engineer</w:t>
      </w:r>
    </w:p>
    <w:p w14:paraId="429DA174" w14:textId="77777777" w:rsidR="0097585F" w:rsidRDefault="00000000">
      <w:pPr>
        <w:keepLines/>
        <w:spacing w:after="24"/>
        <w:ind w:left="274" w:hanging="187"/>
      </w:pPr>
      <w:r>
        <w:rPr>
          <w:rFonts w:eastAsia="Arial"/>
          <w:color w:val="287A78"/>
        </w:rPr>
        <w:t xml:space="preserve">• </w:t>
      </w:r>
      <w:r>
        <w:rPr>
          <w:rFonts w:eastAsia="Arial"/>
        </w:rPr>
        <w:t>Served as a global subject matter expert for Oracle Cloud Inventory, Manufacturing, Maintenance, and Planning, advising customers and implementation teams on design, configuration, integration, and issue resolution.</w:t>
      </w:r>
    </w:p>
    <w:p w14:paraId="3447ABF1" w14:textId="77777777" w:rsidR="0097585F" w:rsidRDefault="00000000">
      <w:pPr>
        <w:keepLines/>
        <w:spacing w:after="24"/>
        <w:ind w:left="274" w:hanging="187"/>
      </w:pPr>
      <w:r>
        <w:rPr>
          <w:rFonts w:eastAsia="Arial"/>
          <w:color w:val="287A78"/>
        </w:rPr>
        <w:t xml:space="preserve">• </w:t>
      </w:r>
      <w:r>
        <w:rPr>
          <w:rFonts w:eastAsia="Arial"/>
        </w:rPr>
        <w:t>Led implementation support for major global rollouts, helping teams resolve critical design and product issues and stabilize deployments.</w:t>
      </w:r>
    </w:p>
    <w:p w14:paraId="3C9C1D5C" w14:textId="77777777" w:rsidR="0097585F" w:rsidRDefault="00000000">
      <w:pPr>
        <w:keepLines/>
        <w:spacing w:after="24"/>
        <w:ind w:left="274" w:hanging="187"/>
      </w:pPr>
      <w:r>
        <w:rPr>
          <w:rFonts w:eastAsia="Arial"/>
          <w:color w:val="287A78"/>
        </w:rPr>
        <w:t xml:space="preserve">• </w:t>
      </w:r>
      <w:r>
        <w:rPr>
          <w:rFonts w:eastAsia="Arial"/>
        </w:rPr>
        <w:t>Partnered with Oracle Product Development to diagnose defects, validate fixes, and improve product quality and customer outcomes.</w:t>
      </w:r>
    </w:p>
    <w:p w14:paraId="4C1F1FF9" w14:textId="0A652062" w:rsidR="0097585F" w:rsidRDefault="00000000">
      <w:pPr>
        <w:keepLines/>
        <w:spacing w:after="24"/>
        <w:ind w:left="274" w:hanging="187"/>
      </w:pPr>
      <w:r>
        <w:rPr>
          <w:rFonts w:eastAsia="Arial"/>
          <w:color w:val="287A78"/>
        </w:rPr>
        <w:t xml:space="preserve">• </w:t>
      </w:r>
      <w:r>
        <w:rPr>
          <w:rFonts w:eastAsia="Arial"/>
        </w:rPr>
        <w:t xml:space="preserve">Created automated troubleshooting flows for Manufacturing </w:t>
      </w:r>
      <w:r w:rsidR="00323D1F">
        <w:rPr>
          <w:rFonts w:eastAsia="Arial"/>
        </w:rPr>
        <w:t xml:space="preserve">and Planning </w:t>
      </w:r>
      <w:r>
        <w:rPr>
          <w:rFonts w:eastAsia="Arial"/>
        </w:rPr>
        <w:t>Cloud to standardize analysis and accelerate root-cause identification.</w:t>
      </w:r>
    </w:p>
    <w:p w14:paraId="611A6D38" w14:textId="2D687CBB" w:rsidR="0097585F" w:rsidRDefault="00000000">
      <w:pPr>
        <w:keepNext/>
        <w:keepLines/>
        <w:tabs>
          <w:tab w:val="right" w:pos="10483"/>
        </w:tabs>
        <w:spacing w:before="90" w:after="0" w:line="240" w:lineRule="auto"/>
      </w:pPr>
      <w:r>
        <w:rPr>
          <w:rFonts w:eastAsia="Arial"/>
          <w:b/>
          <w:color w:val="15324A"/>
          <w:sz w:val="20"/>
        </w:rPr>
        <w:t>GENPACT LLC (</w:t>
      </w:r>
      <w:r w:rsidR="00E1790B">
        <w:rPr>
          <w:rFonts w:eastAsia="Arial"/>
          <w:b/>
          <w:color w:val="15324A"/>
          <w:sz w:val="20"/>
        </w:rPr>
        <w:t xml:space="preserve">Client: </w:t>
      </w:r>
      <w:r>
        <w:rPr>
          <w:rFonts w:eastAsia="Arial"/>
          <w:b/>
          <w:color w:val="15324A"/>
          <w:sz w:val="20"/>
        </w:rPr>
        <w:t>GE POWER)</w:t>
      </w:r>
      <w:r>
        <w:tab/>
      </w:r>
      <w:r>
        <w:rPr>
          <w:rFonts w:eastAsia="Arial"/>
          <w:b/>
          <w:color w:val="5B6672"/>
        </w:rPr>
        <w:t>2012 - 2016</w:t>
      </w:r>
    </w:p>
    <w:p w14:paraId="4DDCEE69" w14:textId="77777777" w:rsidR="0097585F" w:rsidRDefault="00000000">
      <w:pPr>
        <w:keepNext/>
        <w:keepLines/>
        <w:spacing w:after="30" w:line="240" w:lineRule="auto"/>
      </w:pPr>
      <w:r>
        <w:rPr>
          <w:rFonts w:eastAsia="Arial"/>
          <w:b/>
          <w:color w:val="287A78"/>
          <w:sz w:val="19"/>
        </w:rPr>
        <w:t>Functional Consultant</w:t>
      </w:r>
    </w:p>
    <w:p w14:paraId="2FB30FA8" w14:textId="77777777" w:rsidR="0097585F" w:rsidRDefault="00000000">
      <w:pPr>
        <w:keepLines/>
        <w:spacing w:after="24"/>
        <w:ind w:left="274" w:hanging="187"/>
      </w:pPr>
      <w:r>
        <w:rPr>
          <w:rFonts w:eastAsia="Arial"/>
          <w:color w:val="287A78"/>
        </w:rPr>
        <w:t xml:space="preserve">• </w:t>
      </w:r>
      <w:r>
        <w:rPr>
          <w:rFonts w:eastAsia="Arial"/>
        </w:rPr>
        <w:t>Implemented and supported Oracle E-Business Suite supply chain enhancements across Inventory, ASCP, Purchasing, and Order Management.</w:t>
      </w:r>
    </w:p>
    <w:p w14:paraId="036C6DE3" w14:textId="77777777" w:rsidR="0097585F" w:rsidRDefault="00000000">
      <w:pPr>
        <w:keepLines/>
        <w:spacing w:after="24"/>
        <w:ind w:left="274" w:hanging="187"/>
      </w:pPr>
      <w:r>
        <w:rPr>
          <w:rFonts w:eastAsia="Arial"/>
          <w:color w:val="287A78"/>
        </w:rPr>
        <w:t xml:space="preserve">• </w:t>
      </w:r>
      <w:r>
        <w:rPr>
          <w:rFonts w:eastAsia="Arial"/>
        </w:rPr>
        <w:t>Applied value-led solution design and lean methods to simplify workflows, reduce manual effort and cycle time, and lower operating cost; selected initiatives delivered approximately $1M in annual savings.</w:t>
      </w:r>
    </w:p>
    <w:p w14:paraId="71C0465F" w14:textId="77777777" w:rsidR="0097585F" w:rsidRDefault="00000000">
      <w:pPr>
        <w:keepLines/>
        <w:spacing w:after="24"/>
        <w:ind w:left="274" w:hanging="187"/>
      </w:pPr>
      <w:r>
        <w:rPr>
          <w:rFonts w:eastAsia="Arial"/>
          <w:color w:val="287A78"/>
        </w:rPr>
        <w:t xml:space="preserve">• </w:t>
      </w:r>
      <w:r>
        <w:rPr>
          <w:rFonts w:eastAsia="Arial"/>
        </w:rPr>
        <w:t>Translated business issues into functional designs, coordinated technical delivery, and supported testing and user adoption.</w:t>
      </w:r>
    </w:p>
    <w:p w14:paraId="7858B174" w14:textId="77777777" w:rsidR="0097585F" w:rsidRDefault="00000000">
      <w:pPr>
        <w:keepNext/>
        <w:keepLines/>
        <w:tabs>
          <w:tab w:val="right" w:pos="10483"/>
        </w:tabs>
        <w:spacing w:before="90" w:after="0" w:line="240" w:lineRule="auto"/>
      </w:pPr>
      <w:r>
        <w:rPr>
          <w:rFonts w:eastAsia="Arial"/>
          <w:b/>
          <w:color w:val="15324A"/>
          <w:sz w:val="20"/>
        </w:rPr>
        <w:t>RJT COMPUQUEST (APOLIS)</w:t>
      </w:r>
      <w:r>
        <w:tab/>
      </w:r>
      <w:r>
        <w:rPr>
          <w:rFonts w:eastAsia="Arial"/>
          <w:b/>
          <w:color w:val="5B6672"/>
        </w:rPr>
        <w:t>2010 - 2012</w:t>
      </w:r>
    </w:p>
    <w:p w14:paraId="7D9CB496" w14:textId="77777777" w:rsidR="0097585F" w:rsidRDefault="00000000">
      <w:pPr>
        <w:keepNext/>
        <w:keepLines/>
        <w:spacing w:after="30" w:line="240" w:lineRule="auto"/>
      </w:pPr>
      <w:r>
        <w:rPr>
          <w:rFonts w:eastAsia="Arial"/>
          <w:b/>
          <w:color w:val="287A78"/>
          <w:sz w:val="19"/>
        </w:rPr>
        <w:t>Programmer Analyst</w:t>
      </w:r>
    </w:p>
    <w:p w14:paraId="7FC8CBA9" w14:textId="77777777" w:rsidR="0097585F" w:rsidRDefault="00000000">
      <w:pPr>
        <w:keepLines/>
        <w:spacing w:after="24"/>
        <w:ind w:left="274" w:hanging="187"/>
      </w:pPr>
      <w:r>
        <w:rPr>
          <w:rFonts w:eastAsia="Arial"/>
          <w:color w:val="287A78"/>
        </w:rPr>
        <w:t xml:space="preserve">• </w:t>
      </w:r>
      <w:r>
        <w:rPr>
          <w:rFonts w:eastAsia="Arial"/>
        </w:rPr>
        <w:t>Developed and supported Oracle E-Business Suite supply chain applications for Johnson Controls, ACT, and Xerox.</w:t>
      </w:r>
    </w:p>
    <w:p w14:paraId="553A0542" w14:textId="77777777" w:rsidR="0097585F" w:rsidRDefault="00000000">
      <w:pPr>
        <w:keepLines/>
        <w:spacing w:after="24"/>
        <w:ind w:left="274" w:hanging="187"/>
      </w:pPr>
      <w:r>
        <w:rPr>
          <w:rFonts w:eastAsia="Arial"/>
          <w:color w:val="287A78"/>
        </w:rPr>
        <w:t xml:space="preserve">• </w:t>
      </w:r>
      <w:r>
        <w:rPr>
          <w:rFonts w:eastAsia="Arial"/>
        </w:rPr>
        <w:t>Worked across inventory, purchasing, order management, and related customizations and integrations, building a strong technical foundation for solution architecture leadership.</w:t>
      </w:r>
    </w:p>
    <w:p w14:paraId="2DE8A05A" w14:textId="77777777" w:rsidR="0097585F" w:rsidRDefault="00000000">
      <w:pPr>
        <w:keepNext/>
        <w:keepLines/>
        <w:pBdr>
          <w:bottom w:val="single" w:sz="10" w:space="2" w:color="287A78"/>
        </w:pBdr>
        <w:spacing w:before="140" w:after="80" w:line="240" w:lineRule="auto"/>
      </w:pPr>
      <w:r>
        <w:rPr>
          <w:rFonts w:eastAsia="Arial"/>
          <w:b/>
          <w:caps/>
          <w:color w:val="15324A"/>
          <w:sz w:val="20"/>
        </w:rPr>
        <w:t>DOMAIN, ARCHITECTURE &amp; TECHNOLOGY</w:t>
      </w:r>
    </w:p>
    <w:p w14:paraId="505C5B56" w14:textId="7FDE9675" w:rsidR="0097585F" w:rsidRDefault="00000000">
      <w:pPr>
        <w:keepLines/>
        <w:spacing w:line="247" w:lineRule="auto"/>
      </w:pPr>
      <w:r>
        <w:rPr>
          <w:rFonts w:eastAsia="Arial"/>
          <w:b/>
          <w:color w:val="15324A"/>
        </w:rPr>
        <w:t xml:space="preserve">Supply Chain: </w:t>
      </w:r>
      <w:r>
        <w:rPr>
          <w:rFonts w:eastAsia="Arial"/>
        </w:rPr>
        <w:t>Demand Planning; Supply Planning; S&amp;OP; Inventory Management; Procurement &amp; Sourcing; Supplier Collaboration; Manufacturing; Maintenance; Order Management.</w:t>
      </w:r>
    </w:p>
    <w:p w14:paraId="0228C664" w14:textId="77777777" w:rsidR="0097585F" w:rsidRDefault="00000000">
      <w:pPr>
        <w:keepLines/>
        <w:spacing w:line="247" w:lineRule="auto"/>
      </w:pPr>
      <w:r>
        <w:rPr>
          <w:rFonts w:eastAsia="Arial"/>
          <w:b/>
          <w:color w:val="15324A"/>
        </w:rPr>
        <w:t xml:space="preserve">Architecture &amp; Transformation: </w:t>
      </w:r>
      <w:r>
        <w:rPr>
          <w:rFonts w:eastAsia="Arial"/>
        </w:rPr>
        <w:t>Solution Architecture; Business Process Re-engineering; Future-State Design; ERP / Cloud Strategy; Fit-to-Standard; Data &amp; Integration Architecture; Value Realization; Cost, Effort &amp; Cycle-Time Optimization; Requirements; Workshop Facilitation; Testing &amp; Validation; Deployment Readiness; Stabilization; Continuous Improvement.</w:t>
      </w:r>
    </w:p>
    <w:p w14:paraId="714F9D20" w14:textId="77777777" w:rsidR="0097585F" w:rsidRDefault="00000000">
      <w:pPr>
        <w:keepLines/>
        <w:spacing w:line="247" w:lineRule="auto"/>
      </w:pPr>
      <w:r>
        <w:rPr>
          <w:rFonts w:eastAsia="Arial"/>
          <w:b/>
          <w:color w:val="15324A"/>
        </w:rPr>
        <w:t xml:space="preserve">AI &amp; Automation: </w:t>
      </w:r>
      <w:r>
        <w:rPr>
          <w:rFonts w:eastAsia="Arial"/>
        </w:rPr>
        <w:t>Generative AI-enabled custom applications; natural-language decision support; enterprise data retrieval; tool and API orchestration; exception monitoring; workflow automation; human-in-the-loop controls; MCP where appropriate.</w:t>
      </w:r>
    </w:p>
    <w:p w14:paraId="164BDAAD" w14:textId="525EAB25" w:rsidR="0097585F" w:rsidRDefault="00000000">
      <w:pPr>
        <w:keepLines/>
        <w:spacing w:line="247" w:lineRule="auto"/>
      </w:pPr>
      <w:r>
        <w:rPr>
          <w:rFonts w:eastAsia="Arial"/>
          <w:b/>
          <w:color w:val="15324A"/>
        </w:rPr>
        <w:t xml:space="preserve">Platforms &amp; Tools: </w:t>
      </w:r>
      <w:r>
        <w:rPr>
          <w:rFonts w:eastAsia="Arial"/>
        </w:rPr>
        <w:t xml:space="preserve">Oracle Cloud SCM / ERP: Demand Management, Supply Planning, S&amp;OP, Procurement, Inventory, Manufacturing; Oracle EBS: INV, OM, PO, ASCP, MFG; SQL; SQL Developer; Postman; </w:t>
      </w:r>
      <w:r w:rsidR="00FE1B5A">
        <w:rPr>
          <w:rFonts w:eastAsia="Arial"/>
        </w:rPr>
        <w:t xml:space="preserve">SOAP Webservice; </w:t>
      </w:r>
      <w:r>
        <w:rPr>
          <w:rFonts w:eastAsia="Arial"/>
        </w:rPr>
        <w:t>REST APIs.</w:t>
      </w:r>
    </w:p>
    <w:p w14:paraId="7710E79A" w14:textId="07A80522" w:rsidR="0097585F" w:rsidRDefault="00000000">
      <w:pPr>
        <w:keepNext/>
        <w:keepLines/>
        <w:pBdr>
          <w:bottom w:val="single" w:sz="10" w:space="2" w:color="287A78"/>
        </w:pBdr>
        <w:spacing w:before="140" w:after="80" w:line="240" w:lineRule="auto"/>
      </w:pPr>
      <w:r>
        <w:rPr>
          <w:rFonts w:eastAsia="Arial"/>
          <w:b/>
          <w:caps/>
          <w:color w:val="15324A"/>
          <w:sz w:val="20"/>
        </w:rPr>
        <w:t>EDUCATION</w:t>
      </w:r>
    </w:p>
    <w:p w14:paraId="5E91E718" w14:textId="77777777" w:rsidR="0097585F" w:rsidRDefault="00000000">
      <w:pPr>
        <w:spacing w:after="30"/>
      </w:pPr>
      <w:r>
        <w:rPr>
          <w:rFonts w:eastAsia="Arial"/>
          <w:b/>
          <w:color w:val="15324A"/>
        </w:rPr>
        <w:t>Master of Business Administration (Supply Chain Management)</w:t>
      </w:r>
      <w:r>
        <w:rPr>
          <w:rFonts w:eastAsia="Arial"/>
        </w:rPr>
        <w:t xml:space="preserve"> | Indiana University of Pennsylvania</w:t>
      </w:r>
    </w:p>
    <w:p w14:paraId="1E5B6FFE" w14:textId="77777777" w:rsidR="0097585F" w:rsidRDefault="00000000">
      <w:pPr>
        <w:spacing w:after="30"/>
      </w:pPr>
      <w:r>
        <w:rPr>
          <w:rFonts w:eastAsia="Arial"/>
          <w:b/>
          <w:color w:val="15324A"/>
        </w:rPr>
        <w:t>Bachelor of Computer Applications</w:t>
      </w:r>
      <w:r>
        <w:rPr>
          <w:rFonts w:eastAsia="Arial"/>
        </w:rPr>
        <w:t xml:space="preserve"> | PES College, Bangalore University</w:t>
      </w:r>
    </w:p>
    <w:p w14:paraId="34E428CF" w14:textId="193EF148" w:rsidR="0097585F" w:rsidRDefault="0097585F">
      <w:pPr>
        <w:spacing w:after="0"/>
      </w:pPr>
    </w:p>
    <w:sectPr w:rsidR="0097585F" w:rsidSect="00034616">
      <w:footerReference w:type="default" r:id="rId11"/>
      <w:pgSz w:w="12240" w:h="15840"/>
      <w:pgMar w:top="648" w:right="835" w:bottom="605" w:left="835" w:header="288"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F84112" w14:textId="77777777" w:rsidR="003D668E" w:rsidRDefault="003D668E">
      <w:pPr>
        <w:spacing w:after="0" w:line="240" w:lineRule="auto"/>
      </w:pPr>
      <w:r>
        <w:separator/>
      </w:r>
    </w:p>
  </w:endnote>
  <w:endnote w:type="continuationSeparator" w:id="0">
    <w:p w14:paraId="62D2A47E" w14:textId="77777777" w:rsidR="003D668E" w:rsidRDefault="003D6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1FAA11" w14:textId="77777777" w:rsidR="0097585F" w:rsidRDefault="00000000">
    <w:pPr>
      <w:pStyle w:val="Footer"/>
      <w:jc w:val="center"/>
    </w:pPr>
    <w:r>
      <w:rPr>
        <w:rFonts w:eastAsia="Arial"/>
        <w:color w:val="5B6672"/>
        <w:sz w:val="15"/>
      </w:rPr>
      <w:t xml:space="preserve">Nithin </w:t>
    </w:r>
    <w:proofErr w:type="gramStart"/>
    <w:r>
      <w:rPr>
        <w:rFonts w:eastAsia="Arial"/>
        <w:color w:val="5B6672"/>
        <w:sz w:val="15"/>
      </w:rPr>
      <w:t>Jadhavmanohar  |</w:t>
    </w:r>
    <w:proofErr w:type="gramEnd"/>
    <w:r>
      <w:rPr>
        <w:rFonts w:eastAsia="Arial"/>
        <w:color w:val="5B6672"/>
        <w:sz w:val="15"/>
      </w:rPr>
      <w:t xml:space="preserve">  nithinj.com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7785A4" w14:textId="77777777" w:rsidR="003D668E" w:rsidRDefault="003D668E">
      <w:pPr>
        <w:spacing w:after="0" w:line="240" w:lineRule="auto"/>
      </w:pPr>
      <w:r>
        <w:separator/>
      </w:r>
    </w:p>
  </w:footnote>
  <w:footnote w:type="continuationSeparator" w:id="0">
    <w:p w14:paraId="07CA1023" w14:textId="77777777" w:rsidR="003D668E" w:rsidRDefault="003D6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7793735">
    <w:abstractNumId w:val="8"/>
  </w:num>
  <w:num w:numId="2" w16cid:durableId="346369206">
    <w:abstractNumId w:val="6"/>
  </w:num>
  <w:num w:numId="3" w16cid:durableId="394737853">
    <w:abstractNumId w:val="5"/>
  </w:num>
  <w:num w:numId="4" w16cid:durableId="1338264976">
    <w:abstractNumId w:val="4"/>
  </w:num>
  <w:num w:numId="5" w16cid:durableId="242184142">
    <w:abstractNumId w:val="7"/>
  </w:num>
  <w:num w:numId="6" w16cid:durableId="1979605032">
    <w:abstractNumId w:val="3"/>
  </w:num>
  <w:num w:numId="7" w16cid:durableId="782841080">
    <w:abstractNumId w:val="2"/>
  </w:num>
  <w:num w:numId="8" w16cid:durableId="1607886077">
    <w:abstractNumId w:val="1"/>
  </w:num>
  <w:num w:numId="9" w16cid:durableId="4010314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75A"/>
    <w:rsid w:val="0008414C"/>
    <w:rsid w:val="0015074B"/>
    <w:rsid w:val="001A6828"/>
    <w:rsid w:val="001B76CC"/>
    <w:rsid w:val="0029639D"/>
    <w:rsid w:val="00323D1F"/>
    <w:rsid w:val="00326F90"/>
    <w:rsid w:val="003719C5"/>
    <w:rsid w:val="003D668E"/>
    <w:rsid w:val="00434E81"/>
    <w:rsid w:val="00732D94"/>
    <w:rsid w:val="008F2014"/>
    <w:rsid w:val="008F66F6"/>
    <w:rsid w:val="00961328"/>
    <w:rsid w:val="0097585F"/>
    <w:rsid w:val="009F5325"/>
    <w:rsid w:val="00AA1D8D"/>
    <w:rsid w:val="00B47730"/>
    <w:rsid w:val="00C357C2"/>
    <w:rsid w:val="00CB0664"/>
    <w:rsid w:val="00E1790B"/>
    <w:rsid w:val="00F2218B"/>
    <w:rsid w:val="00F77809"/>
    <w:rsid w:val="00FC693F"/>
    <w:rsid w:val="00FE1B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DBCA93"/>
  <w14:defaultImageDpi w14:val="300"/>
  <w15:docId w15:val="{E3B63321-CA9E-2A45-AF23-6D10D334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50" w:lineRule="auto"/>
    </w:pPr>
    <w:rPr>
      <w:rFonts w:ascii="Arial" w:hAnsi="Arial"/>
      <w:color w:val="26313D"/>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hin.Jadhavmanohar@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linkedin.com/in/nithin-jadhavmanohar/" TargetMode="External"/><Relationship Id="rId4" Type="http://schemas.openxmlformats.org/officeDocument/2006/relationships/settings" Target="settings.xml"/><Relationship Id="rId9" Type="http://schemas.openxmlformats.org/officeDocument/2006/relationships/hyperlink" Target="https://nithinj.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Nithin Jadhavmanohar - Resume</vt:lpstr>
    </vt:vector>
  </TitlesOfParts>
  <Manager/>
  <Company/>
  <LinksUpToDate>false</LinksUpToDate>
  <CharactersWithSpaces>7178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Nithin Jadhavmanohar - Resume</dc:title>
  <dc:subject>Supply Chain Transformation and Solution Architecture</dc:subject>
  <dc:creator>Nithin Jadhavmanohar</dc:creator>
  <cp:keywords>supply chain transformation, solution architecture, demand planning, supply planning, S&amp;OP, inventory, procurement, process re-engineering, value realization, AI-enabled applications, Oracle Cloud</cp:keywords>
  <dc:description>Updated resume emphasizing value-led solution architecture, operational efficiency, and AI-enabled applications.</dc:description>
  <cp:lastModifiedBy>Nithin Jadhavmanohar</cp:lastModifiedBy>
  <cp:revision>15</cp:revision>
  <dcterms:created xsi:type="dcterms:W3CDTF">2013-12-23T23:15:00Z</dcterms:created>
  <dcterms:modified xsi:type="dcterms:W3CDTF">2026-07-20T21:36:00Z</dcterms:modified>
  <cp:category/>
</cp:coreProperties>
</file>